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E1" w:rsidRPr="00F60123" w:rsidRDefault="00FA12E1" w:rsidP="00890653">
      <w:pPr>
        <w:jc w:val="center"/>
        <w:rPr>
          <w:b/>
          <w:sz w:val="36"/>
          <w:szCs w:val="36"/>
          <w:u w:val="single"/>
          <w:lang w:eastAsia="zh-CN"/>
        </w:rPr>
      </w:pPr>
      <w:r w:rsidRPr="00F60123">
        <w:rPr>
          <w:b/>
          <w:sz w:val="36"/>
          <w:szCs w:val="36"/>
          <w:u w:val="single"/>
          <w:lang w:eastAsia="zh-CN"/>
        </w:rPr>
        <w:t>2014</w:t>
      </w:r>
      <w:r w:rsidRPr="00F60123">
        <w:rPr>
          <w:rFonts w:hint="eastAsia"/>
          <w:b/>
          <w:sz w:val="36"/>
          <w:szCs w:val="36"/>
          <w:u w:val="single"/>
          <w:lang w:eastAsia="zh-CN"/>
        </w:rPr>
        <w:t>年塗布技術研究会　塗布技術討論会議事録</w:t>
      </w:r>
    </w:p>
    <w:p w:rsidR="00FA12E1" w:rsidRPr="00E77CA6" w:rsidRDefault="00FA12E1" w:rsidP="00E77CA6">
      <w:pPr>
        <w:jc w:val="right"/>
        <w:rPr>
          <w:szCs w:val="21"/>
          <w:u w:val="single"/>
          <w:lang w:eastAsia="zh-CN"/>
        </w:rPr>
      </w:pPr>
      <w:r w:rsidRPr="00E77CA6">
        <w:rPr>
          <w:szCs w:val="21"/>
          <w:u w:val="single"/>
          <w:lang w:eastAsia="zh-CN"/>
        </w:rPr>
        <w:t>2015.3.31</w:t>
      </w:r>
    </w:p>
    <w:p w:rsidR="00FA12E1" w:rsidRPr="00E77CA6" w:rsidRDefault="00FA12E1" w:rsidP="00890653">
      <w:pPr>
        <w:rPr>
          <w:szCs w:val="21"/>
          <w:lang w:eastAsia="zh-CN"/>
        </w:rPr>
      </w:pPr>
    </w:p>
    <w:p w:rsidR="00FA12E1" w:rsidRPr="00E77CA6" w:rsidRDefault="00FA12E1" w:rsidP="00890653">
      <w:pPr>
        <w:rPr>
          <w:szCs w:val="21"/>
        </w:rPr>
      </w:pPr>
      <w:r w:rsidRPr="00E77CA6">
        <w:rPr>
          <w:rFonts w:hint="eastAsia"/>
          <w:b/>
          <w:szCs w:val="21"/>
        </w:rPr>
        <w:t>【日時】</w:t>
      </w:r>
      <w:r w:rsidRPr="00E77CA6">
        <w:rPr>
          <w:szCs w:val="21"/>
        </w:rPr>
        <w:t>2014</w:t>
      </w:r>
      <w:r w:rsidRPr="00E77CA6">
        <w:rPr>
          <w:rFonts w:hint="eastAsia"/>
          <w:szCs w:val="21"/>
        </w:rPr>
        <w:t>年</w:t>
      </w:r>
      <w:r w:rsidRPr="00E77CA6">
        <w:rPr>
          <w:szCs w:val="21"/>
        </w:rPr>
        <w:t>11</w:t>
      </w:r>
      <w:r w:rsidRPr="00E77CA6">
        <w:rPr>
          <w:rFonts w:hint="eastAsia"/>
          <w:szCs w:val="21"/>
        </w:rPr>
        <w:t>月</w:t>
      </w:r>
      <w:r w:rsidRPr="00E77CA6">
        <w:rPr>
          <w:szCs w:val="21"/>
        </w:rPr>
        <w:t>29</w:t>
      </w:r>
      <w:r w:rsidRPr="00E77CA6">
        <w:rPr>
          <w:rFonts w:hint="eastAsia"/>
          <w:szCs w:val="21"/>
        </w:rPr>
        <w:t xml:space="preserve">日　</w:t>
      </w:r>
      <w:r w:rsidRPr="00E77CA6">
        <w:rPr>
          <w:szCs w:val="21"/>
        </w:rPr>
        <w:t>10</w:t>
      </w:r>
      <w:r w:rsidRPr="00E77CA6">
        <w:rPr>
          <w:rFonts w:hint="eastAsia"/>
          <w:szCs w:val="21"/>
        </w:rPr>
        <w:t>：</w:t>
      </w:r>
      <w:r w:rsidRPr="00E77CA6">
        <w:rPr>
          <w:szCs w:val="21"/>
        </w:rPr>
        <w:t>00-11</w:t>
      </w:r>
      <w:r w:rsidRPr="00E77CA6">
        <w:rPr>
          <w:rFonts w:hint="eastAsia"/>
          <w:szCs w:val="21"/>
        </w:rPr>
        <w:t>：</w:t>
      </w:r>
      <w:r w:rsidRPr="00E77CA6">
        <w:rPr>
          <w:szCs w:val="21"/>
        </w:rPr>
        <w:t>30</w:t>
      </w:r>
    </w:p>
    <w:p w:rsidR="00FA12E1" w:rsidRPr="00E77CA6" w:rsidRDefault="00FA12E1" w:rsidP="00890653">
      <w:pPr>
        <w:rPr>
          <w:szCs w:val="21"/>
        </w:rPr>
      </w:pPr>
      <w:r w:rsidRPr="00E77CA6">
        <w:rPr>
          <w:rFonts w:hint="eastAsia"/>
          <w:b/>
          <w:szCs w:val="21"/>
        </w:rPr>
        <w:t>【場所】</w:t>
      </w:r>
      <w:r w:rsidRPr="00E77CA6">
        <w:rPr>
          <w:rFonts w:hint="eastAsia"/>
          <w:szCs w:val="21"/>
        </w:rPr>
        <w:t>山形県職員会館　『あこや会館』　会議室</w:t>
      </w:r>
      <w:r w:rsidRPr="00E77CA6">
        <w:rPr>
          <w:szCs w:val="21"/>
        </w:rPr>
        <w:t>202</w:t>
      </w:r>
      <w:r w:rsidRPr="00E77CA6">
        <w:rPr>
          <w:rFonts w:hint="eastAsia"/>
          <w:szCs w:val="21"/>
        </w:rPr>
        <w:t>室</w:t>
      </w:r>
    </w:p>
    <w:p w:rsidR="00FA12E1" w:rsidRPr="00E77CA6" w:rsidRDefault="00FA12E1" w:rsidP="00890653">
      <w:pPr>
        <w:rPr>
          <w:szCs w:val="21"/>
        </w:rPr>
      </w:pPr>
      <w:r w:rsidRPr="00E77CA6">
        <w:rPr>
          <w:rFonts w:hint="eastAsia"/>
          <w:b/>
          <w:szCs w:val="21"/>
        </w:rPr>
        <w:t>【議題】</w:t>
      </w:r>
      <w:r w:rsidRPr="00E77CA6">
        <w:rPr>
          <w:rFonts w:hint="eastAsia"/>
          <w:szCs w:val="21"/>
        </w:rPr>
        <w:t>（</w:t>
      </w:r>
      <w:r w:rsidRPr="00E77CA6">
        <w:rPr>
          <w:szCs w:val="21"/>
        </w:rPr>
        <w:t>3</w:t>
      </w:r>
      <w:r w:rsidRPr="00E77CA6">
        <w:rPr>
          <w:rFonts w:hint="eastAsia"/>
          <w:szCs w:val="21"/>
        </w:rPr>
        <w:t>）精密塗布／パターンコーティング</w:t>
      </w:r>
    </w:p>
    <w:p w:rsidR="00FA12E1" w:rsidRPr="00E77CA6" w:rsidRDefault="00FA12E1" w:rsidP="00890653">
      <w:pPr>
        <w:rPr>
          <w:szCs w:val="21"/>
        </w:rPr>
      </w:pPr>
    </w:p>
    <w:p w:rsidR="00FA12E1" w:rsidRPr="00E77CA6" w:rsidRDefault="00FA12E1" w:rsidP="00890653">
      <w:pPr>
        <w:rPr>
          <w:szCs w:val="21"/>
          <w:lang w:eastAsia="zh-CN"/>
        </w:rPr>
      </w:pPr>
      <w:r w:rsidRPr="00E77CA6">
        <w:rPr>
          <w:rFonts w:hint="eastAsia"/>
          <w:szCs w:val="21"/>
          <w:lang w:eastAsia="zh-CN"/>
        </w:rPr>
        <w:t>司会</w:t>
      </w:r>
      <w:r w:rsidRPr="00E77CA6">
        <w:rPr>
          <w:szCs w:val="21"/>
          <w:lang w:eastAsia="zh-CN"/>
        </w:rPr>
        <w:t>/</w:t>
      </w:r>
      <w:r w:rsidRPr="00E77CA6">
        <w:rPr>
          <w:rFonts w:hint="eastAsia"/>
          <w:szCs w:val="21"/>
          <w:lang w:eastAsia="zh-CN"/>
        </w:rPr>
        <w:t>議事録：多田</w:t>
      </w:r>
    </w:p>
    <w:p w:rsidR="00FA12E1" w:rsidRPr="00E77CA6" w:rsidRDefault="00FA12E1" w:rsidP="00890653">
      <w:pPr>
        <w:rPr>
          <w:szCs w:val="21"/>
          <w:lang w:eastAsia="zh-CN"/>
        </w:rPr>
      </w:pPr>
      <w:r w:rsidRPr="00E77CA6">
        <w:rPr>
          <w:rFonts w:hint="eastAsia"/>
          <w:szCs w:val="21"/>
          <w:lang w:eastAsia="zh-CN"/>
        </w:rPr>
        <w:t>参加者：山村先生、菰田先生、笹野様、村井様、岡野様、上山様、大島様、安田様、</w:t>
      </w:r>
    </w:p>
    <w:p w:rsidR="00FA12E1" w:rsidRPr="00E77CA6" w:rsidRDefault="00FA12E1" w:rsidP="00890653">
      <w:pPr>
        <w:rPr>
          <w:szCs w:val="21"/>
          <w:lang w:eastAsia="zh-CN"/>
        </w:rPr>
      </w:pPr>
      <w:r w:rsidRPr="00E77CA6">
        <w:rPr>
          <w:rFonts w:hint="eastAsia"/>
          <w:szCs w:val="21"/>
          <w:lang w:eastAsia="zh-CN"/>
        </w:rPr>
        <w:t>那須様、清光様、澤井様、山様、竹田様、中野様、久保先生、坂井様、小林様</w:t>
      </w:r>
    </w:p>
    <w:p w:rsidR="00FA12E1" w:rsidRPr="00E77CA6" w:rsidRDefault="00FA12E1" w:rsidP="00890653">
      <w:pPr>
        <w:rPr>
          <w:szCs w:val="21"/>
          <w:lang w:eastAsia="zh-CN"/>
        </w:rPr>
      </w:pPr>
    </w:p>
    <w:p w:rsidR="00FA12E1" w:rsidRPr="00E77CA6" w:rsidRDefault="00FA12E1" w:rsidP="00890653">
      <w:pPr>
        <w:rPr>
          <w:szCs w:val="21"/>
        </w:rPr>
      </w:pPr>
      <w:r w:rsidRPr="00E77CA6">
        <w:rPr>
          <w:rFonts w:hint="eastAsia"/>
          <w:szCs w:val="21"/>
        </w:rPr>
        <w:t>≪話題提供≫</w:t>
      </w:r>
    </w:p>
    <w:p w:rsidR="00FA12E1" w:rsidRPr="00E77CA6" w:rsidRDefault="00FA12E1" w:rsidP="00045AB0">
      <w:pPr>
        <w:jc w:val="left"/>
        <w:rPr>
          <w:szCs w:val="21"/>
        </w:rPr>
      </w:pPr>
      <w:r w:rsidRPr="00E77CA6">
        <w:rPr>
          <w:rFonts w:hint="eastAsia"/>
          <w:szCs w:val="21"/>
        </w:rPr>
        <w:t>・菰田先生～マイクロレオロジー</w:t>
      </w:r>
      <w:r w:rsidRPr="00E77CA6">
        <w:rPr>
          <w:szCs w:val="21"/>
        </w:rPr>
        <w:t>(</w:t>
      </w:r>
      <w:r w:rsidRPr="00E77CA6">
        <w:rPr>
          <w:rFonts w:hint="eastAsia"/>
          <w:szCs w:val="21"/>
        </w:rPr>
        <w:t>添付資料参照</w:t>
      </w:r>
      <w:r w:rsidRPr="00E77CA6">
        <w:rPr>
          <w:szCs w:val="21"/>
        </w:rPr>
        <w:t>)</w:t>
      </w:r>
    </w:p>
    <w:p w:rsidR="00FA12E1" w:rsidRPr="00E77CA6" w:rsidRDefault="00FA12E1" w:rsidP="00045AB0">
      <w:pPr>
        <w:jc w:val="left"/>
        <w:rPr>
          <w:szCs w:val="21"/>
        </w:rPr>
      </w:pPr>
      <w:r w:rsidRPr="00E77CA6">
        <w:rPr>
          <w:rFonts w:hint="eastAsia"/>
          <w:szCs w:val="21"/>
        </w:rPr>
        <w:t>・山村先生～討論内容提案</w:t>
      </w:r>
      <w:r w:rsidRPr="00E77CA6">
        <w:rPr>
          <w:szCs w:val="21"/>
        </w:rPr>
        <w:t>(</w:t>
      </w:r>
      <w:r w:rsidRPr="00E77CA6">
        <w:rPr>
          <w:rFonts w:hint="eastAsia"/>
          <w:szCs w:val="21"/>
        </w:rPr>
        <w:t>添付資料参照</w:t>
      </w:r>
      <w:r w:rsidRPr="00E77CA6">
        <w:rPr>
          <w:szCs w:val="21"/>
        </w:rPr>
        <w:t>)</w:t>
      </w:r>
    </w:p>
    <w:p w:rsidR="00FA12E1" w:rsidRPr="00E77CA6" w:rsidRDefault="00FA12E1" w:rsidP="00F60123">
      <w:pPr>
        <w:jc w:val="left"/>
        <w:rPr>
          <w:szCs w:val="21"/>
        </w:rPr>
      </w:pPr>
      <w:r w:rsidRPr="00E77CA6">
        <w:rPr>
          <w:szCs w:val="21"/>
        </w:rPr>
        <w:tab/>
        <w:t xml:space="preserve">Q1. </w:t>
      </w:r>
      <w:r w:rsidRPr="00E77CA6">
        <w:rPr>
          <w:rFonts w:hint="eastAsia"/>
          <w:szCs w:val="21"/>
        </w:rPr>
        <w:t>議論希望のプロセスは薄膜レベル〇</w:t>
      </w:r>
      <w:r w:rsidRPr="00E77CA6">
        <w:rPr>
          <w:szCs w:val="21"/>
        </w:rPr>
        <w:t>―</w:t>
      </w:r>
      <w:r w:rsidRPr="00E77CA6">
        <w:rPr>
          <w:rFonts w:hint="eastAsia"/>
          <w:szCs w:val="21"/>
        </w:rPr>
        <w:t>精度クラス〇？</w:t>
      </w:r>
      <w:r w:rsidRPr="00E77CA6">
        <w:rPr>
          <w:szCs w:val="21"/>
        </w:rPr>
        <w:t xml:space="preserve"> </w:t>
      </w:r>
    </w:p>
    <w:p w:rsidR="00FA12E1" w:rsidRPr="00E77CA6" w:rsidRDefault="00FA12E1" w:rsidP="00F60123">
      <w:pPr>
        <w:ind w:firstLine="840"/>
        <w:jc w:val="left"/>
        <w:rPr>
          <w:szCs w:val="21"/>
        </w:rPr>
      </w:pPr>
      <w:r w:rsidRPr="00E77CA6">
        <w:rPr>
          <w:szCs w:val="21"/>
        </w:rPr>
        <w:t xml:space="preserve">Q2. </w:t>
      </w:r>
      <w:r w:rsidRPr="00E77CA6">
        <w:rPr>
          <w:rFonts w:hint="eastAsia"/>
          <w:szCs w:val="21"/>
        </w:rPr>
        <w:t>評価しても品質保証できない失敗談は？</w:t>
      </w:r>
      <w:r w:rsidRPr="00E77CA6">
        <w:rPr>
          <w:szCs w:val="21"/>
        </w:rPr>
        <w:t xml:space="preserve"> </w:t>
      </w:r>
    </w:p>
    <w:p w:rsidR="00FA12E1" w:rsidRPr="00E77CA6" w:rsidRDefault="00FA12E1" w:rsidP="00F60123">
      <w:pPr>
        <w:ind w:firstLine="840"/>
        <w:jc w:val="left"/>
        <w:rPr>
          <w:szCs w:val="21"/>
        </w:rPr>
      </w:pPr>
      <w:r w:rsidRPr="00E77CA6">
        <w:rPr>
          <w:szCs w:val="21"/>
        </w:rPr>
        <w:t xml:space="preserve">Q3. </w:t>
      </w:r>
      <w:r w:rsidRPr="00E77CA6">
        <w:rPr>
          <w:rFonts w:hint="eastAsia"/>
          <w:szCs w:val="21"/>
        </w:rPr>
        <w:t>今後必要な評価技術やその開発指針は？</w:t>
      </w:r>
      <w:r w:rsidRPr="00E77CA6">
        <w:rPr>
          <w:szCs w:val="21"/>
        </w:rPr>
        <w:t xml:space="preserve"> </w:t>
      </w:r>
    </w:p>
    <w:p w:rsidR="00FA12E1" w:rsidRPr="00E77CA6" w:rsidRDefault="00FA12E1" w:rsidP="00F60123">
      <w:pPr>
        <w:ind w:firstLine="840"/>
        <w:jc w:val="left"/>
        <w:rPr>
          <w:szCs w:val="21"/>
        </w:rPr>
      </w:pPr>
      <w:r w:rsidRPr="00E77CA6">
        <w:rPr>
          <w:szCs w:val="21"/>
        </w:rPr>
        <w:t xml:space="preserve">Q4. </w:t>
      </w:r>
      <w:r w:rsidRPr="00E77CA6">
        <w:rPr>
          <w:rFonts w:hint="eastAsia"/>
          <w:szCs w:val="21"/>
        </w:rPr>
        <w:t>レベル</w:t>
      </w:r>
      <w:r w:rsidRPr="00E77CA6">
        <w:rPr>
          <w:szCs w:val="21"/>
        </w:rPr>
        <w:t>0.1</w:t>
      </w:r>
      <w:r w:rsidRPr="00E77CA6">
        <w:rPr>
          <w:rFonts w:hint="eastAsia"/>
          <w:szCs w:val="21"/>
        </w:rPr>
        <w:t>薄膜のパターン塗布はどこまで可能？</w:t>
      </w:r>
      <w:r w:rsidRPr="00E77CA6">
        <w:rPr>
          <w:szCs w:val="21"/>
        </w:rPr>
        <w:t xml:space="preserve"> </w:t>
      </w:r>
    </w:p>
    <w:p w:rsidR="00FA12E1" w:rsidRPr="00E77CA6" w:rsidRDefault="00FA12E1" w:rsidP="00F60123">
      <w:pPr>
        <w:jc w:val="left"/>
        <w:rPr>
          <w:szCs w:val="21"/>
        </w:rPr>
      </w:pPr>
    </w:p>
    <w:p w:rsidR="00FA12E1" w:rsidRPr="00E77CA6" w:rsidRDefault="00FA12E1" w:rsidP="00890653">
      <w:pPr>
        <w:rPr>
          <w:szCs w:val="21"/>
        </w:rPr>
      </w:pPr>
      <w:r w:rsidRPr="00E77CA6">
        <w:rPr>
          <w:rFonts w:hint="eastAsia"/>
          <w:szCs w:val="21"/>
        </w:rPr>
        <w:t>≪自己紹介</w:t>
      </w:r>
      <w:r w:rsidRPr="00E77CA6">
        <w:rPr>
          <w:szCs w:val="21"/>
        </w:rPr>
        <w:t>&amp;</w:t>
      </w:r>
      <w:r w:rsidRPr="00E77CA6">
        <w:rPr>
          <w:rFonts w:hint="eastAsia"/>
          <w:szCs w:val="21"/>
        </w:rPr>
        <w:t xml:space="preserve">議論したいテーマ≫　</w:t>
      </w:r>
    </w:p>
    <w:p w:rsidR="00FA12E1" w:rsidRPr="00E77CA6" w:rsidRDefault="00FA12E1" w:rsidP="00E77CA6">
      <w:pPr>
        <w:ind w:left="210" w:hangingChars="100" w:hanging="210"/>
        <w:rPr>
          <w:szCs w:val="21"/>
        </w:rPr>
      </w:pPr>
      <w:r w:rsidRPr="00E77CA6">
        <w:rPr>
          <w:rFonts w:hint="eastAsia"/>
          <w:szCs w:val="21"/>
        </w:rPr>
        <w:t xml:space="preserve">・品証技術について、特に工程途中の品質管理技術、オンライン検査技術、川上の原材料（基材、塗料、工程材等）の受入れ試験も含めて議論したい。　</w:t>
      </w:r>
    </w:p>
    <w:p w:rsidR="00FA12E1" w:rsidRPr="00E77CA6" w:rsidRDefault="00FA12E1" w:rsidP="00FA11FF">
      <w:pPr>
        <w:rPr>
          <w:szCs w:val="21"/>
        </w:rPr>
      </w:pPr>
      <w:r w:rsidRPr="00E77CA6">
        <w:rPr>
          <w:rFonts w:hint="eastAsia"/>
          <w:szCs w:val="21"/>
        </w:rPr>
        <w:t>・精密塗布に伴う</w:t>
      </w:r>
      <w:r w:rsidRPr="00E77CA6">
        <w:rPr>
          <w:szCs w:val="21"/>
        </w:rPr>
        <w:t>(</w:t>
      </w:r>
      <w:r w:rsidRPr="00E77CA6">
        <w:rPr>
          <w:rFonts w:hint="eastAsia"/>
          <w:szCs w:val="21"/>
        </w:rPr>
        <w:t>を保証する</w:t>
      </w:r>
      <w:r w:rsidRPr="00E77CA6">
        <w:rPr>
          <w:szCs w:val="21"/>
        </w:rPr>
        <w:t>)</w:t>
      </w:r>
      <w:r w:rsidRPr="00E77CA6">
        <w:rPr>
          <w:rFonts w:hint="eastAsia"/>
          <w:szCs w:val="21"/>
        </w:rPr>
        <w:t>測定技術</w:t>
      </w:r>
    </w:p>
    <w:p w:rsidR="00FA12E1" w:rsidRPr="00E77CA6" w:rsidRDefault="00FA12E1" w:rsidP="00FA11FF">
      <w:pPr>
        <w:rPr>
          <w:szCs w:val="21"/>
        </w:rPr>
      </w:pPr>
      <w:r w:rsidRPr="00E77CA6">
        <w:rPr>
          <w:rFonts w:hint="eastAsia"/>
          <w:szCs w:val="21"/>
        </w:rPr>
        <w:t>・同様に可視化技術</w:t>
      </w:r>
      <w:r w:rsidRPr="00E77CA6">
        <w:rPr>
          <w:szCs w:val="21"/>
        </w:rPr>
        <w:t xml:space="preserve"> </w:t>
      </w:r>
      <w:r w:rsidRPr="00E77CA6">
        <w:rPr>
          <w:rFonts w:hint="eastAsia"/>
          <w:szCs w:val="21"/>
        </w:rPr>
        <w:t>をいかに効率よく選定</w:t>
      </w:r>
      <w:r w:rsidRPr="00E77CA6">
        <w:rPr>
          <w:szCs w:val="21"/>
        </w:rPr>
        <w:t>/</w:t>
      </w:r>
      <w:r w:rsidRPr="00E77CA6">
        <w:rPr>
          <w:rFonts w:hint="eastAsia"/>
          <w:szCs w:val="21"/>
        </w:rPr>
        <w:t>開発すべきか</w:t>
      </w:r>
    </w:p>
    <w:p w:rsidR="00FA12E1" w:rsidRPr="00E77CA6" w:rsidRDefault="00FA12E1" w:rsidP="00FA11FF">
      <w:pPr>
        <w:rPr>
          <w:szCs w:val="21"/>
        </w:rPr>
      </w:pPr>
      <w:r w:rsidRPr="00E77CA6">
        <w:rPr>
          <w:rFonts w:hint="eastAsia"/>
          <w:szCs w:val="21"/>
        </w:rPr>
        <w:t>・親疎水パターンニング、パターン塗布に関する情報を収集したい</w:t>
      </w:r>
    </w:p>
    <w:p w:rsidR="00FA12E1" w:rsidRPr="00E77CA6" w:rsidRDefault="00FA12E1" w:rsidP="00FA11FF">
      <w:pPr>
        <w:rPr>
          <w:szCs w:val="21"/>
        </w:rPr>
      </w:pPr>
      <w:r w:rsidRPr="00E77CA6">
        <w:rPr>
          <w:rFonts w:hint="eastAsia"/>
          <w:szCs w:val="21"/>
        </w:rPr>
        <w:t xml:space="preserve">・塗装欠陥と塗料物性の関係　　　　　　　　　　　　　　　　　　　　　　　　　　　　　　　　　　</w:t>
      </w:r>
    </w:p>
    <w:p w:rsidR="00FA12E1" w:rsidRPr="00E77CA6" w:rsidRDefault="00FA12E1" w:rsidP="00FA11FF">
      <w:pPr>
        <w:rPr>
          <w:szCs w:val="21"/>
        </w:rPr>
      </w:pPr>
      <w:r w:rsidRPr="00E77CA6">
        <w:rPr>
          <w:rFonts w:hint="eastAsia"/>
          <w:szCs w:val="21"/>
        </w:rPr>
        <w:t>・高速塗装</w:t>
      </w:r>
      <w:r w:rsidRPr="00E77CA6">
        <w:rPr>
          <w:szCs w:val="21"/>
        </w:rPr>
        <w:t>(High sheer</w:t>
      </w:r>
      <w:r w:rsidRPr="00E77CA6">
        <w:rPr>
          <w:rFonts w:hint="eastAsia"/>
          <w:szCs w:val="21"/>
        </w:rPr>
        <w:t>時</w:t>
      </w:r>
      <w:r w:rsidRPr="00E77CA6">
        <w:rPr>
          <w:szCs w:val="21"/>
        </w:rPr>
        <w:t>)</w:t>
      </w:r>
      <w:r w:rsidRPr="00E77CA6">
        <w:rPr>
          <w:rFonts w:hint="eastAsia"/>
          <w:szCs w:val="21"/>
        </w:rPr>
        <w:t>における塗料物性の評価方法</w:t>
      </w:r>
    </w:p>
    <w:p w:rsidR="00FA12E1" w:rsidRPr="00E77CA6" w:rsidRDefault="00FA12E1" w:rsidP="00890653">
      <w:pPr>
        <w:rPr>
          <w:szCs w:val="21"/>
        </w:rPr>
      </w:pPr>
      <w:r w:rsidRPr="00E77CA6">
        <w:rPr>
          <w:rFonts w:hint="eastAsia"/>
          <w:szCs w:val="21"/>
        </w:rPr>
        <w:t>・構造形成、クラックなどの欠陥の発生</w:t>
      </w:r>
    </w:p>
    <w:p w:rsidR="00FA12E1" w:rsidRPr="00E77CA6" w:rsidRDefault="00FA12E1" w:rsidP="00890653">
      <w:pPr>
        <w:rPr>
          <w:szCs w:val="21"/>
        </w:rPr>
      </w:pPr>
    </w:p>
    <w:p w:rsidR="00FA12E1" w:rsidRPr="00E77CA6" w:rsidRDefault="00FA12E1" w:rsidP="00890653">
      <w:pPr>
        <w:rPr>
          <w:szCs w:val="21"/>
        </w:rPr>
      </w:pPr>
      <w:r w:rsidRPr="00E77CA6">
        <w:rPr>
          <w:rFonts w:hint="eastAsia"/>
          <w:szCs w:val="21"/>
        </w:rPr>
        <w:t>≪議論内容≫</w:t>
      </w:r>
    </w:p>
    <w:p w:rsidR="00FA12E1" w:rsidRPr="00E77CA6" w:rsidRDefault="00FA12E1" w:rsidP="00890653">
      <w:pPr>
        <w:rPr>
          <w:szCs w:val="21"/>
        </w:rPr>
      </w:pPr>
      <w:r w:rsidRPr="00E77CA6">
        <w:rPr>
          <w:rFonts w:hint="eastAsia"/>
          <w:szCs w:val="21"/>
        </w:rPr>
        <w:t>・精密塗布の評価法、議論する薄膜レベル、塗膜に許容される精度、塗布欠陥と物性の関係、高速塗布での評価法・欠陥の形成などについて議論</w:t>
      </w:r>
    </w:p>
    <w:p w:rsidR="00FA12E1" w:rsidRPr="00E77CA6" w:rsidRDefault="00FA12E1" w:rsidP="00890653">
      <w:pPr>
        <w:rPr>
          <w:szCs w:val="21"/>
        </w:rPr>
      </w:pPr>
    </w:p>
    <w:p w:rsidR="00FA12E1" w:rsidRPr="00E77CA6" w:rsidRDefault="00FA12E1" w:rsidP="00EB1AA2">
      <w:pPr>
        <w:rPr>
          <w:szCs w:val="21"/>
        </w:rPr>
      </w:pPr>
      <w:r w:rsidRPr="00E77CA6">
        <w:rPr>
          <w:rFonts w:hint="eastAsia"/>
          <w:szCs w:val="21"/>
        </w:rPr>
        <w:t>・高速コーティングではせん断速度がレオメーターの領域を超えておりせん断ひずみの問題として扱う必要があるのではないか。</w:t>
      </w:r>
    </w:p>
    <w:p w:rsidR="00FA12E1" w:rsidRPr="00E77CA6" w:rsidRDefault="00FA12E1" w:rsidP="00EB1AA2">
      <w:pPr>
        <w:rPr>
          <w:szCs w:val="21"/>
        </w:rPr>
      </w:pPr>
      <w:r w:rsidRPr="00E77CA6">
        <w:rPr>
          <w:rFonts w:hint="eastAsia"/>
          <w:szCs w:val="21"/>
        </w:rPr>
        <w:t>・レーザー変位計で乾燥膜厚の変化を測定して観察する手法を取り入れている。ただし精度的なものは、現状求めない。可視化が望まれる中での一つの手法。</w:t>
      </w:r>
    </w:p>
    <w:p w:rsidR="00FA12E1" w:rsidRPr="00E77CA6" w:rsidRDefault="00FA12E1" w:rsidP="00EB1AA2">
      <w:pPr>
        <w:rPr>
          <w:szCs w:val="21"/>
        </w:rPr>
      </w:pPr>
      <w:r w:rsidRPr="00E77CA6">
        <w:rPr>
          <w:rFonts w:hint="eastAsia"/>
          <w:szCs w:val="21"/>
        </w:rPr>
        <w:t>・一般的に求められる厚み精度は絶対値で</w:t>
      </w:r>
      <w:r w:rsidRPr="00E77CA6">
        <w:rPr>
          <w:szCs w:val="21"/>
        </w:rPr>
        <w:t>5</w:t>
      </w:r>
      <w:r w:rsidRPr="00E77CA6">
        <w:rPr>
          <w:rFonts w:hint="eastAsia"/>
          <w:szCs w:val="21"/>
        </w:rPr>
        <w:t>％、</w:t>
      </w:r>
      <w:r w:rsidRPr="00E77CA6">
        <w:rPr>
          <w:szCs w:val="21"/>
        </w:rPr>
        <w:t>3</w:t>
      </w:r>
      <w:r w:rsidRPr="00E77CA6">
        <w:rPr>
          <w:rFonts w:hint="eastAsia"/>
          <w:szCs w:val="21"/>
        </w:rPr>
        <w:t>σ程度ではある。</w:t>
      </w:r>
    </w:p>
    <w:p w:rsidR="00FA12E1" w:rsidRPr="00E77CA6" w:rsidRDefault="00FA12E1" w:rsidP="00EB1AA2">
      <w:pPr>
        <w:rPr>
          <w:szCs w:val="21"/>
        </w:rPr>
      </w:pPr>
    </w:p>
    <w:p w:rsidR="00FA12E1" w:rsidRPr="00EB1AA2" w:rsidRDefault="00FA12E1" w:rsidP="00EB1AA2">
      <w:pPr>
        <w:jc w:val="right"/>
        <w:rPr>
          <w:sz w:val="24"/>
          <w:szCs w:val="24"/>
        </w:rPr>
      </w:pPr>
      <w:r w:rsidRPr="00E77CA6">
        <w:rPr>
          <w:rFonts w:hint="eastAsia"/>
          <w:szCs w:val="21"/>
        </w:rPr>
        <w:t>以上</w:t>
      </w:r>
    </w:p>
    <w:sectPr w:rsidR="00FA12E1" w:rsidRPr="00EB1AA2" w:rsidSect="00DD2D3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E1" w:rsidRDefault="00FA12E1" w:rsidP="00E514DB">
      <w:r>
        <w:separator/>
      </w:r>
    </w:p>
  </w:endnote>
  <w:endnote w:type="continuationSeparator" w:id="0">
    <w:p w:rsidR="00FA12E1" w:rsidRDefault="00FA12E1" w:rsidP="00E51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E1" w:rsidRDefault="00FA12E1" w:rsidP="00E514DB">
      <w:r>
        <w:separator/>
      </w:r>
    </w:p>
  </w:footnote>
  <w:footnote w:type="continuationSeparator" w:id="0">
    <w:p w:rsidR="00FA12E1" w:rsidRDefault="00FA12E1" w:rsidP="00E51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24D8"/>
    <w:multiLevelType w:val="hybridMultilevel"/>
    <w:tmpl w:val="E95887DC"/>
    <w:lvl w:ilvl="0" w:tplc="FCF4AEF2">
      <w:start w:val="1"/>
      <w:numFmt w:val="decimalEnclosedCircle"/>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875"/>
    <w:rsid w:val="0000602A"/>
    <w:rsid w:val="00045AB0"/>
    <w:rsid w:val="000A0430"/>
    <w:rsid w:val="001A0426"/>
    <w:rsid w:val="00366545"/>
    <w:rsid w:val="003F77B9"/>
    <w:rsid w:val="004F446B"/>
    <w:rsid w:val="005C19DD"/>
    <w:rsid w:val="00700E15"/>
    <w:rsid w:val="007D1A12"/>
    <w:rsid w:val="007E5E2B"/>
    <w:rsid w:val="00874991"/>
    <w:rsid w:val="00890653"/>
    <w:rsid w:val="008A6AC5"/>
    <w:rsid w:val="00996D87"/>
    <w:rsid w:val="00A013F2"/>
    <w:rsid w:val="00B61875"/>
    <w:rsid w:val="00C1075E"/>
    <w:rsid w:val="00C561B5"/>
    <w:rsid w:val="00D0723C"/>
    <w:rsid w:val="00D07B49"/>
    <w:rsid w:val="00D576A8"/>
    <w:rsid w:val="00DD2D31"/>
    <w:rsid w:val="00E01E47"/>
    <w:rsid w:val="00E279F8"/>
    <w:rsid w:val="00E514DB"/>
    <w:rsid w:val="00E7654B"/>
    <w:rsid w:val="00E77CA6"/>
    <w:rsid w:val="00EA6B07"/>
    <w:rsid w:val="00EB1AA2"/>
    <w:rsid w:val="00F60123"/>
    <w:rsid w:val="00FA11FF"/>
    <w:rsid w:val="00FA12E1"/>
    <w:rsid w:val="00FF37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3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C1075E"/>
  </w:style>
  <w:style w:type="character" w:customStyle="1" w:styleId="DateChar">
    <w:name w:val="Date Char"/>
    <w:basedOn w:val="DefaultParagraphFont"/>
    <w:link w:val="Date"/>
    <w:uiPriority w:val="99"/>
    <w:semiHidden/>
    <w:locked/>
    <w:rsid w:val="00C1075E"/>
    <w:rPr>
      <w:rFonts w:cs="Times New Roman"/>
    </w:rPr>
  </w:style>
  <w:style w:type="paragraph" w:styleId="Header">
    <w:name w:val="header"/>
    <w:basedOn w:val="Normal"/>
    <w:link w:val="HeaderChar"/>
    <w:uiPriority w:val="99"/>
    <w:semiHidden/>
    <w:rsid w:val="00E514DB"/>
    <w:pPr>
      <w:tabs>
        <w:tab w:val="center" w:pos="4252"/>
        <w:tab w:val="right" w:pos="8504"/>
      </w:tabs>
      <w:snapToGrid w:val="0"/>
    </w:pPr>
  </w:style>
  <w:style w:type="character" w:customStyle="1" w:styleId="HeaderChar">
    <w:name w:val="Header Char"/>
    <w:basedOn w:val="DefaultParagraphFont"/>
    <w:link w:val="Header"/>
    <w:uiPriority w:val="99"/>
    <w:semiHidden/>
    <w:locked/>
    <w:rsid w:val="00E514DB"/>
    <w:rPr>
      <w:rFonts w:cs="Times New Roman"/>
    </w:rPr>
  </w:style>
  <w:style w:type="paragraph" w:styleId="Footer">
    <w:name w:val="footer"/>
    <w:basedOn w:val="Normal"/>
    <w:link w:val="FooterChar"/>
    <w:uiPriority w:val="99"/>
    <w:semiHidden/>
    <w:rsid w:val="00E514DB"/>
    <w:pPr>
      <w:tabs>
        <w:tab w:val="center" w:pos="4252"/>
        <w:tab w:val="right" w:pos="8504"/>
      </w:tabs>
      <w:snapToGrid w:val="0"/>
    </w:pPr>
  </w:style>
  <w:style w:type="character" w:customStyle="1" w:styleId="FooterChar">
    <w:name w:val="Footer Char"/>
    <w:basedOn w:val="DefaultParagraphFont"/>
    <w:link w:val="Footer"/>
    <w:uiPriority w:val="99"/>
    <w:semiHidden/>
    <w:locked/>
    <w:rsid w:val="00E514DB"/>
    <w:rPr>
      <w:rFonts w:cs="Times New Roman"/>
    </w:rPr>
  </w:style>
  <w:style w:type="paragraph" w:styleId="ListParagraph">
    <w:name w:val="List Paragraph"/>
    <w:basedOn w:val="Normal"/>
    <w:uiPriority w:val="99"/>
    <w:qFormat/>
    <w:rsid w:val="00890653"/>
    <w:pPr>
      <w:ind w:leftChars="400" w:left="840"/>
    </w:pPr>
  </w:style>
  <w:style w:type="paragraph" w:customStyle="1" w:styleId="Default">
    <w:name w:val="Default"/>
    <w:uiPriority w:val="99"/>
    <w:rsid w:val="00F60123"/>
    <w:pPr>
      <w:widowControl w:val="0"/>
      <w:autoSpaceDE w:val="0"/>
      <w:autoSpaceDN w:val="0"/>
      <w:adjustRightInd w:val="0"/>
    </w:pPr>
    <w:rPr>
      <w:rFonts w:ascii="Calibri" w:hAnsi="Calibri" w:cs="Calibri"/>
      <w:color w:val="000000"/>
      <w:kern w:val="0"/>
      <w:sz w:val="24"/>
      <w:szCs w:val="24"/>
    </w:rPr>
  </w:style>
  <w:style w:type="paragraph" w:styleId="PlainText">
    <w:name w:val="Plain Text"/>
    <w:basedOn w:val="Normal"/>
    <w:link w:val="PlainTextChar"/>
    <w:uiPriority w:val="99"/>
    <w:semiHidden/>
    <w:rsid w:val="00EB1AA2"/>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semiHidden/>
    <w:locked/>
    <w:rsid w:val="00EB1AA2"/>
    <w:rPr>
      <w:rFonts w:ascii="ＭＳ ゴシック" w:eastAsia="ＭＳ ゴシック"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1812138033">
      <w:marLeft w:val="0"/>
      <w:marRight w:val="0"/>
      <w:marTop w:val="0"/>
      <w:marBottom w:val="0"/>
      <w:divBdr>
        <w:top w:val="none" w:sz="0" w:space="0" w:color="auto"/>
        <w:left w:val="none" w:sz="0" w:space="0" w:color="auto"/>
        <w:bottom w:val="none" w:sz="0" w:space="0" w:color="auto"/>
        <w:right w:val="none" w:sz="0" w:space="0" w:color="auto"/>
      </w:divBdr>
    </w:div>
    <w:div w:id="1812138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2</Pages>
  <Words>129</Words>
  <Characters>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smkc</dc:creator>
  <cp:keywords/>
  <dc:description/>
  <cp:lastModifiedBy>（小）記メ生E　八尋　隆（内線6427）</cp:lastModifiedBy>
  <cp:revision>13</cp:revision>
  <dcterms:created xsi:type="dcterms:W3CDTF">2014-11-29T12:42:00Z</dcterms:created>
  <dcterms:modified xsi:type="dcterms:W3CDTF">2015-12-15T23:44:00Z</dcterms:modified>
</cp:coreProperties>
</file>